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1C9" w:rsidRPr="00827B7C" w:rsidRDefault="00FA11C9" w:rsidP="00FA11C9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FA11C9" w:rsidRPr="00505EF4" w:rsidRDefault="00FA11C9" w:rsidP="00FA11C9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</w:t>
      </w:r>
      <w:proofErr w:type="gramStart"/>
      <w:r w:rsidRPr="00827B7C">
        <w:rPr>
          <w:b/>
          <w:color w:val="262633"/>
        </w:rPr>
        <w:t>за</w:t>
      </w:r>
      <w:proofErr w:type="gramEnd"/>
      <w:r w:rsidRPr="00827B7C">
        <w:rPr>
          <w:b/>
          <w:color w:val="262633"/>
        </w:rPr>
        <w:t xml:space="preserve"> </w:t>
      </w:r>
      <w:r>
        <w:rPr>
          <w:b/>
          <w:color w:val="262633"/>
        </w:rPr>
        <w:t>2022-2023 учебный год по математике 4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FA11C9" w:rsidRPr="00827B7C" w:rsidRDefault="00FA11C9" w:rsidP="00FA11C9">
      <w:pPr>
        <w:shd w:val="clear" w:color="auto" w:fill="FFFFFF"/>
        <w:ind w:left="567"/>
        <w:jc w:val="center"/>
        <w:rPr>
          <w:b/>
          <w:color w:val="FF0000"/>
        </w:rPr>
      </w:pPr>
    </w:p>
    <w:p w:rsidR="00FA11C9" w:rsidRDefault="00FA11C9" w:rsidP="00FA11C9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FA11C9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Всероссийские проверочные работы (ВПР) проводятся в целях осуществления мониторинга результатов перехода на ФГОС и направлены на выявление качества подготовки обучающихся. </w:t>
      </w:r>
    </w:p>
    <w:p w:rsidR="00FA11C9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Назначение КИМ для проведения проверочной работы по математике – оценить качество общеобразовательной подготовки обучающихся 4 классов в соответствии с требованиями ФГОС. ВПР позволяют осуществить диагностику достижения предметных и </w:t>
      </w:r>
      <w:proofErr w:type="spellStart"/>
      <w:r>
        <w:t>метапредметных</w:t>
      </w:r>
      <w:proofErr w:type="spellEnd"/>
      <w:r>
        <w:t xml:space="preserve"> результатов, в том числе уровня сформированности универсальных учебных действий (УУД) и овладения </w:t>
      </w:r>
      <w:proofErr w:type="spellStart"/>
      <w:r>
        <w:t>межпредметными</w:t>
      </w:r>
      <w:proofErr w:type="spellEnd"/>
      <w:r>
        <w:t xml:space="preserve"> понятиями. Результаты ВПР в совокупности с имеющейся в 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FA11C9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 w:rsidR="00FA11C9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24.</w:t>
      </w:r>
    </w:p>
    <w:p w:rsidR="00FA11C9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2533 человек.</w:t>
      </w:r>
    </w:p>
    <w:p w:rsidR="00FA11C9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FA11C9" w:rsidRPr="00E4046C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FA11C9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FA11C9" w:rsidRDefault="00FA11C9" w:rsidP="00FA11C9">
      <w:pPr>
        <w:ind w:firstLine="567"/>
      </w:pPr>
      <w:r>
        <w:t xml:space="preserve">Работа содержит 12 заданий. </w:t>
      </w:r>
    </w:p>
    <w:p w:rsidR="00FA11C9" w:rsidRDefault="00FA11C9" w:rsidP="00FA11C9">
      <w:pPr>
        <w:ind w:firstLine="567"/>
      </w:pPr>
      <w:r>
        <w:t xml:space="preserve">В заданиях 1, 2, 4, 5 (пункт 1), 6 (пункты 1 и 2), 7, 9 (пункты 1 и 2) необходимо записать только ответ. </w:t>
      </w:r>
    </w:p>
    <w:p w:rsidR="00FA11C9" w:rsidRDefault="00FA11C9" w:rsidP="00FA11C9">
      <w:pPr>
        <w:ind w:firstLine="567"/>
      </w:pPr>
      <w:r>
        <w:t xml:space="preserve">В заданиях 5 (пункт 2) и 11 нужно изобразить требуемые элементы рисунка. </w:t>
      </w:r>
    </w:p>
    <w:p w:rsidR="00FA11C9" w:rsidRDefault="00FA11C9" w:rsidP="00FA11C9">
      <w:pPr>
        <w:ind w:firstLine="567"/>
      </w:pPr>
      <w:r>
        <w:t xml:space="preserve">В задании 10 необходимо заполнить схему. </w:t>
      </w:r>
    </w:p>
    <w:p w:rsidR="00180844" w:rsidRDefault="00FA11C9" w:rsidP="00FA11C9">
      <w:pPr>
        <w:ind w:firstLine="567"/>
      </w:pPr>
      <w:r>
        <w:t>В заданиях 3, 8, 12 требуется записать решение и ответ.</w:t>
      </w:r>
    </w:p>
    <w:p w:rsidR="00FA11C9" w:rsidRDefault="00FA11C9" w:rsidP="00FA11C9">
      <w:pPr>
        <w:ind w:firstLine="567"/>
      </w:pPr>
    </w:p>
    <w:p w:rsidR="00FA11C9" w:rsidRPr="00991E12" w:rsidRDefault="00FA11C9" w:rsidP="00FA11C9">
      <w:pPr>
        <w:ind w:firstLine="567"/>
        <w:rPr>
          <w:b/>
        </w:rPr>
      </w:pPr>
      <w:r>
        <w:rPr>
          <w:b/>
        </w:rPr>
        <w:t xml:space="preserve">2. </w:t>
      </w:r>
      <w:r w:rsidRPr="00991E12">
        <w:rPr>
          <w:b/>
        </w:rPr>
        <w:t xml:space="preserve">Время выполнения варианта проверочной работы </w:t>
      </w:r>
    </w:p>
    <w:p w:rsidR="00FA11C9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На выполнение проверочной работы дается 45 минут.</w:t>
      </w:r>
    </w:p>
    <w:p w:rsidR="00FA11C9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p w:rsidR="00FA11C9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rPr>
          <w:b/>
        </w:rPr>
        <w:t xml:space="preserve">3. </w:t>
      </w:r>
      <w:r w:rsidRPr="00F2574A">
        <w:rPr>
          <w:b/>
        </w:rPr>
        <w:t>Распределение заданий проверочной работы по уровню сложности</w:t>
      </w:r>
      <w:r>
        <w:t xml:space="preserve"> </w:t>
      </w:r>
    </w:p>
    <w:p w:rsidR="00FA11C9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В табл. 1 представлена информация о распределении заданий проверочной работы по уровню сложности.</w:t>
      </w:r>
    </w:p>
    <w:p w:rsidR="00FA11C9" w:rsidRDefault="00FA11C9" w:rsidP="00FA11C9">
      <w:pPr>
        <w:widowControl w:val="0"/>
        <w:tabs>
          <w:tab w:val="left" w:pos="0"/>
        </w:tabs>
        <w:autoSpaceDE w:val="0"/>
        <w:autoSpaceDN w:val="0"/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FA11C9" w:rsidTr="00CA5BE4">
        <w:tc>
          <w:tcPr>
            <w:tcW w:w="1838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20</w:t>
            </w:r>
          </w:p>
        </w:tc>
      </w:tr>
      <w:tr w:rsidR="00FA11C9" w:rsidTr="00CA5BE4">
        <w:tc>
          <w:tcPr>
            <w:tcW w:w="1838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1843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16</w:t>
            </w:r>
          </w:p>
        </w:tc>
        <w:tc>
          <w:tcPr>
            <w:tcW w:w="3821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80</w:t>
            </w:r>
          </w:p>
        </w:tc>
      </w:tr>
      <w:tr w:rsidR="00FA11C9" w:rsidTr="00CA5BE4">
        <w:tc>
          <w:tcPr>
            <w:tcW w:w="1838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3821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20</w:t>
            </w:r>
          </w:p>
        </w:tc>
      </w:tr>
      <w:tr w:rsidR="00FA11C9" w:rsidTr="00CA5BE4">
        <w:tc>
          <w:tcPr>
            <w:tcW w:w="1838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1843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20</w:t>
            </w:r>
          </w:p>
        </w:tc>
        <w:tc>
          <w:tcPr>
            <w:tcW w:w="3821" w:type="dxa"/>
          </w:tcPr>
          <w:p w:rsidR="00FA11C9" w:rsidRPr="00F2574A" w:rsidRDefault="00FA11C9" w:rsidP="00CA5BE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FA11C9" w:rsidRDefault="00FA11C9" w:rsidP="00FA11C9">
      <w:pPr>
        <w:ind w:firstLine="567"/>
      </w:pPr>
    </w:p>
    <w:p w:rsidR="00FA11C9" w:rsidRDefault="00FA11C9" w:rsidP="00FA11C9">
      <w:pPr>
        <w:ind w:firstLine="567"/>
      </w:pPr>
    </w:p>
    <w:p w:rsidR="00FA11C9" w:rsidRDefault="00FA11C9" w:rsidP="00FA11C9">
      <w:pPr>
        <w:ind w:firstLine="567"/>
        <w:rPr>
          <w:b/>
        </w:rPr>
      </w:pPr>
      <w:r w:rsidRPr="000123D8">
        <w:rPr>
          <w:b/>
        </w:rPr>
        <w:lastRenderedPageBreak/>
        <w:t>4. Типы заданий, сценарии выполнения заданий</w:t>
      </w:r>
    </w:p>
    <w:p w:rsidR="00FA11C9" w:rsidRDefault="00FA11C9" w:rsidP="00FA11C9">
      <w:pPr>
        <w:ind w:firstLine="567"/>
        <w:jc w:val="both"/>
      </w:pPr>
      <w:r>
        <w:t xml:space="preserve">В заданиях 1, 2, 7 проверяется умение выполнять арифметические действия с числами и числовыми выражениями. В частности, задание 1 проверяет умение выполнять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1). Задание 2 проверяет умение вычислять значение числового выражения, соблюдая при этом порядок действий. Заданием 7 контролируется умение выполнять письменно действия с многозначными числами (сложение, вычитание, умножение и деление на однозначное, двузначное числа в пределах 10 000). </w:t>
      </w:r>
    </w:p>
    <w:p w:rsidR="00FA11C9" w:rsidRDefault="00FA11C9" w:rsidP="00FA11C9">
      <w:pPr>
        <w:ind w:firstLine="567"/>
        <w:jc w:val="both"/>
      </w:pPr>
      <w:r>
        <w:t xml:space="preserve">Выполнение заданий 3 и 8 предполагает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Так, задания 3 и 8 поверяют умение решать арифметическим способом (в одно-два действия) учебные задачи и задачи, связанные с повседневной жизнью. </w:t>
      </w:r>
    </w:p>
    <w:p w:rsidR="00FA11C9" w:rsidRDefault="00FA11C9" w:rsidP="00FA11C9">
      <w:pPr>
        <w:ind w:firstLine="567"/>
        <w:jc w:val="both"/>
      </w:pPr>
      <w:r>
        <w:t xml:space="preserve">Задание 4 выявляет умение читать, записывать и сравнивать величины (время), используя основные единицы измерения величин и соотношения между ними. </w:t>
      </w:r>
    </w:p>
    <w:p w:rsidR="00FA11C9" w:rsidRDefault="00FA11C9" w:rsidP="00FA11C9">
      <w:pPr>
        <w:ind w:firstLine="567"/>
        <w:jc w:val="both"/>
      </w:pPr>
      <w:r>
        <w:t xml:space="preserve">Умение решать текстовые задачи в три-четыре действия проверяется заданием 8. При этом в задании 8 необходимо выполнить действия, связанные с использованием основных единиц измерения величин (длина, вес). </w:t>
      </w:r>
    </w:p>
    <w:p w:rsidR="00FA11C9" w:rsidRDefault="00FA11C9" w:rsidP="00FA11C9">
      <w:pPr>
        <w:ind w:firstLine="567"/>
        <w:jc w:val="both"/>
      </w:pPr>
      <w:r>
        <w:t>Умение исследовать, распознавать и изображать геометрические фигуры проверяется заданием 5. Пункт 1 задания предполагает вычисление периметра прямоугольника и квадрата, площади прямоугольника и квадрата. Пункт 2 задания связан с построением геометрических фигур с заданными измерениями (отрезок, квадрат, прямоугольник) с помощью линейки, угольника.</w:t>
      </w:r>
    </w:p>
    <w:p w:rsidR="00FA11C9" w:rsidRDefault="00FA11C9" w:rsidP="00FA11C9">
      <w:pPr>
        <w:ind w:firstLine="567"/>
        <w:jc w:val="both"/>
      </w:pPr>
      <w:r>
        <w:t xml:space="preserve">В задании 6 проверяется умение работать с таблицами, схемами, графиками, диаграммами, анализировать и интерпретировать данные. Задание предполагает чтение и анализ несложных готовых таблиц. </w:t>
      </w:r>
    </w:p>
    <w:p w:rsidR="00FA11C9" w:rsidRDefault="00FA11C9" w:rsidP="00FA11C9">
      <w:pPr>
        <w:ind w:firstLine="567"/>
        <w:jc w:val="both"/>
      </w:pPr>
      <w:r>
        <w:t xml:space="preserve">Овладение основами логического и алгоритмического мышления контролируется заданиями 9 и 12. Задание 9 связано с интерпретацией информации (объяснять, сравнивать и обобщать данные, делать выводы и прогнозы). Задание 12 требует умения решать текстовые задачи в три-четыре действия. </w:t>
      </w:r>
    </w:p>
    <w:p w:rsidR="00FA11C9" w:rsidRDefault="00FA11C9" w:rsidP="00FA11C9">
      <w:pPr>
        <w:ind w:firstLine="567"/>
        <w:jc w:val="both"/>
      </w:pPr>
      <w:r>
        <w:t xml:space="preserve">Задание 10 проверяет умение извлекать и интерпретировать информацию, представленную в виде текста, строить связи между объектами. </w:t>
      </w:r>
    </w:p>
    <w:p w:rsidR="00FA11C9" w:rsidRDefault="00FA11C9" w:rsidP="00FA11C9">
      <w:pPr>
        <w:ind w:firstLine="567"/>
        <w:jc w:val="both"/>
      </w:pPr>
      <w:r>
        <w:t xml:space="preserve">Овладение основами пространственного воображения выявляется заданием 11. Оно предполагает описание взаимного расположения предметов в пространстве и на плоскости. </w:t>
      </w:r>
    </w:p>
    <w:p w:rsidR="00FA11C9" w:rsidRDefault="00FA11C9" w:rsidP="00FA11C9">
      <w:pPr>
        <w:ind w:firstLine="567"/>
        <w:jc w:val="both"/>
      </w:pPr>
      <w:r>
        <w:t>Успешное выполнение обучающимися заданий 10–12 в совокупности с высокими результатами по остальным заданиям говорит о целесообразности построения для них индивидуальных образовательных траекторий в целях развития их математических способностей.</w:t>
      </w:r>
    </w:p>
    <w:p w:rsidR="00FA11C9" w:rsidRDefault="00FA11C9" w:rsidP="00FA11C9">
      <w:pPr>
        <w:ind w:firstLine="567"/>
        <w:jc w:val="both"/>
      </w:pPr>
    </w:p>
    <w:p w:rsidR="00FA11C9" w:rsidRDefault="00FA11C9" w:rsidP="00FA11C9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FA11C9" w:rsidRDefault="00FA11C9" w:rsidP="00FA11C9">
      <w:pPr>
        <w:ind w:firstLine="567"/>
        <w:jc w:val="both"/>
      </w:pPr>
      <w:r>
        <w:t>Каждое верно выполненное задание 1, 2, 4, 5 (пункт 1), 5 (пункт 2), 6 (пункт 1), 6 (пункт 2), 7, 9 (пункт 1), 9 (пункт 2)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</w:t>
      </w:r>
    </w:p>
    <w:p w:rsidR="00FA11C9" w:rsidRDefault="00FA11C9" w:rsidP="00FA11C9">
      <w:pPr>
        <w:ind w:firstLine="567"/>
        <w:jc w:val="both"/>
      </w:pPr>
      <w:r>
        <w:t xml:space="preserve">Выполнение каждого из заданий 3, 8, 10–12 оценивается от 0 до 2 баллов. </w:t>
      </w:r>
    </w:p>
    <w:p w:rsidR="00FA11C9" w:rsidRDefault="00FA11C9" w:rsidP="00FA11C9">
      <w:pPr>
        <w:ind w:firstLine="567"/>
        <w:jc w:val="both"/>
      </w:pPr>
      <w:r>
        <w:t>Максимальный первичный балл за выполнение работы — 20.</w:t>
      </w:r>
    </w:p>
    <w:p w:rsidR="00FA11C9" w:rsidRDefault="00FA11C9" w:rsidP="00FA11C9">
      <w:pPr>
        <w:ind w:firstLine="567"/>
        <w:jc w:val="both"/>
      </w:pPr>
    </w:p>
    <w:p w:rsidR="00FA11C9" w:rsidRDefault="00FA11C9" w:rsidP="00FA11C9">
      <w:pPr>
        <w:ind w:firstLine="567"/>
        <w:jc w:val="right"/>
        <w:rPr>
          <w:i/>
        </w:rPr>
      </w:pPr>
    </w:p>
    <w:p w:rsidR="00FA11C9" w:rsidRDefault="00FA11C9" w:rsidP="00FA11C9">
      <w:pPr>
        <w:ind w:firstLine="567"/>
        <w:jc w:val="right"/>
        <w:rPr>
          <w:i/>
        </w:rPr>
      </w:pPr>
    </w:p>
    <w:p w:rsidR="00FA11C9" w:rsidRDefault="00FA11C9" w:rsidP="00FA11C9">
      <w:pPr>
        <w:ind w:firstLine="567"/>
        <w:jc w:val="right"/>
        <w:rPr>
          <w:i/>
        </w:rPr>
      </w:pPr>
    </w:p>
    <w:p w:rsidR="00FA11C9" w:rsidRPr="00F2574A" w:rsidRDefault="00FA11C9" w:rsidP="00FA11C9">
      <w:pPr>
        <w:ind w:firstLine="567"/>
        <w:jc w:val="right"/>
        <w:rPr>
          <w:i/>
        </w:rPr>
      </w:pPr>
      <w:r w:rsidRPr="00F2574A">
        <w:rPr>
          <w:i/>
        </w:rPr>
        <w:lastRenderedPageBreak/>
        <w:t xml:space="preserve">Таблица </w:t>
      </w:r>
      <w:r>
        <w:rPr>
          <w:i/>
        </w:rPr>
        <w:t>2</w:t>
      </w:r>
      <w:r w:rsidRPr="00F2574A">
        <w:rPr>
          <w:i/>
        </w:rPr>
        <w:t xml:space="preserve"> </w:t>
      </w:r>
    </w:p>
    <w:p w:rsidR="00FA11C9" w:rsidRDefault="00FA11C9" w:rsidP="00FA11C9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FA11C9" w:rsidRDefault="00FA11C9" w:rsidP="00FA11C9">
      <w:pPr>
        <w:ind w:firstLine="567"/>
        <w:jc w:val="center"/>
        <w:rPr>
          <w:b/>
        </w:rPr>
      </w:pPr>
      <w:proofErr w:type="gramStart"/>
      <w:r w:rsidRPr="00F2574A">
        <w:rPr>
          <w:b/>
        </w:rPr>
        <w:t>в</w:t>
      </w:r>
      <w:proofErr w:type="gramEnd"/>
      <w:r w:rsidRPr="00F2574A">
        <w:rPr>
          <w:b/>
        </w:rPr>
        <w:t xml:space="preserve"> отметки по пятибалльной шкале</w:t>
      </w:r>
    </w:p>
    <w:p w:rsidR="00FA11C9" w:rsidRDefault="00FA11C9" w:rsidP="00FA11C9">
      <w:pPr>
        <w:ind w:firstLine="567"/>
        <w:jc w:val="center"/>
        <w:rPr>
          <w:b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0"/>
      </w:tblGrid>
      <w:tr w:rsidR="00FA11C9" w:rsidTr="00CA5BE4">
        <w:tc>
          <w:tcPr>
            <w:tcW w:w="4253" w:type="dxa"/>
          </w:tcPr>
          <w:p w:rsidR="00FA11C9" w:rsidRDefault="00FA11C9" w:rsidP="00CA5BE4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FA11C9" w:rsidRDefault="00FA11C9" w:rsidP="00CA5BE4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FA11C9" w:rsidRDefault="00FA11C9" w:rsidP="00CA5BE4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FA11C9" w:rsidRDefault="00FA11C9" w:rsidP="00CA5BE4">
            <w:pPr>
              <w:jc w:val="center"/>
            </w:pPr>
            <w:r>
              <w:t>«4»</w:t>
            </w:r>
          </w:p>
        </w:tc>
        <w:tc>
          <w:tcPr>
            <w:tcW w:w="1270" w:type="dxa"/>
          </w:tcPr>
          <w:p w:rsidR="00FA11C9" w:rsidRDefault="00FA11C9" w:rsidP="00CA5BE4">
            <w:pPr>
              <w:jc w:val="center"/>
            </w:pPr>
            <w:r>
              <w:t>«5»</w:t>
            </w:r>
          </w:p>
        </w:tc>
      </w:tr>
      <w:tr w:rsidR="00FA11C9" w:rsidTr="00CA5BE4">
        <w:tc>
          <w:tcPr>
            <w:tcW w:w="4253" w:type="dxa"/>
          </w:tcPr>
          <w:p w:rsidR="00FA11C9" w:rsidRDefault="00FA11C9" w:rsidP="00CA5BE4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FA11C9" w:rsidRDefault="00FA11C9" w:rsidP="00CA5BE4">
            <w:pPr>
              <w:jc w:val="center"/>
            </w:pPr>
            <w:r>
              <w:t>0-5</w:t>
            </w:r>
          </w:p>
        </w:tc>
        <w:tc>
          <w:tcPr>
            <w:tcW w:w="1275" w:type="dxa"/>
          </w:tcPr>
          <w:p w:rsidR="00FA11C9" w:rsidRDefault="00FA11C9" w:rsidP="00CA5BE4">
            <w:pPr>
              <w:jc w:val="center"/>
            </w:pPr>
            <w:r>
              <w:t>6-9</w:t>
            </w:r>
          </w:p>
        </w:tc>
        <w:tc>
          <w:tcPr>
            <w:tcW w:w="1276" w:type="dxa"/>
          </w:tcPr>
          <w:p w:rsidR="00FA11C9" w:rsidRDefault="00FA11C9" w:rsidP="00CA5BE4">
            <w:pPr>
              <w:jc w:val="center"/>
            </w:pPr>
            <w:r>
              <w:t>10-14</w:t>
            </w:r>
          </w:p>
        </w:tc>
        <w:tc>
          <w:tcPr>
            <w:tcW w:w="1270" w:type="dxa"/>
          </w:tcPr>
          <w:p w:rsidR="00FA11C9" w:rsidRDefault="00FA11C9" w:rsidP="00CA5BE4">
            <w:pPr>
              <w:jc w:val="center"/>
            </w:pPr>
            <w:r>
              <w:t>15-20</w:t>
            </w:r>
          </w:p>
        </w:tc>
      </w:tr>
    </w:tbl>
    <w:p w:rsidR="00FA11C9" w:rsidRDefault="00FA11C9" w:rsidP="00FA11C9">
      <w:pPr>
        <w:ind w:firstLine="567"/>
        <w:jc w:val="both"/>
      </w:pPr>
    </w:p>
    <w:p w:rsidR="00FA11C9" w:rsidRDefault="00FA11C9" w:rsidP="00FA11C9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FA11C9" w:rsidRPr="00577C00" w:rsidRDefault="00FA11C9" w:rsidP="00FA11C9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FA11C9" w:rsidTr="00CA5BE4">
        <w:tc>
          <w:tcPr>
            <w:tcW w:w="1720" w:type="dxa"/>
          </w:tcPr>
          <w:p w:rsidR="00FA11C9" w:rsidRDefault="00FA11C9" w:rsidP="00CA5BE4">
            <w:pPr>
              <w:rPr>
                <w:b/>
              </w:rPr>
            </w:pPr>
          </w:p>
        </w:tc>
        <w:tc>
          <w:tcPr>
            <w:tcW w:w="1229" w:type="dxa"/>
          </w:tcPr>
          <w:p w:rsidR="00FA11C9" w:rsidRDefault="00FA11C9" w:rsidP="00CA5BE4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FA11C9" w:rsidRDefault="00FA11C9" w:rsidP="00CA5BE4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FA11C9" w:rsidRDefault="00FA11C9" w:rsidP="00CA5BE4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FA11C9" w:rsidRDefault="00FA11C9" w:rsidP="00CA5BE4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FA11C9" w:rsidRDefault="00FA11C9" w:rsidP="00CA5BE4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FA11C9" w:rsidRDefault="00FA11C9" w:rsidP="00CA5BE4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A1303A" w:rsidTr="00643F35">
        <w:tc>
          <w:tcPr>
            <w:tcW w:w="1720" w:type="dxa"/>
          </w:tcPr>
          <w:p w:rsidR="00A1303A" w:rsidRDefault="00A1303A" w:rsidP="00A1303A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1217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51239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1,66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20,12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44,34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33,88</w:t>
            </w:r>
          </w:p>
        </w:tc>
      </w:tr>
      <w:tr w:rsidR="00A1303A" w:rsidTr="00643F35">
        <w:tc>
          <w:tcPr>
            <w:tcW w:w="1720" w:type="dxa"/>
          </w:tcPr>
          <w:p w:rsidR="00A1303A" w:rsidRDefault="00A1303A" w:rsidP="00A1303A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132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14307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1,27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14,9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41,29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42,54</w:t>
            </w:r>
          </w:p>
        </w:tc>
      </w:tr>
      <w:tr w:rsidR="00A1303A" w:rsidTr="00A1303A">
        <w:tc>
          <w:tcPr>
            <w:tcW w:w="1720" w:type="dxa"/>
          </w:tcPr>
          <w:p w:rsidR="00A1303A" w:rsidRDefault="00A1303A" w:rsidP="00A1303A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24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2533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1,49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18,4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45,04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303A" w:rsidRPr="00A1303A" w:rsidRDefault="00A1303A" w:rsidP="00A1303A">
            <w:pPr>
              <w:jc w:val="center"/>
              <w:rPr>
                <w:color w:val="000000"/>
              </w:rPr>
            </w:pPr>
            <w:r w:rsidRPr="00A1303A">
              <w:rPr>
                <w:color w:val="000000"/>
              </w:rPr>
              <w:t>35,07</w:t>
            </w:r>
          </w:p>
        </w:tc>
      </w:tr>
    </w:tbl>
    <w:p w:rsidR="00FA11C9" w:rsidRDefault="00FA11C9" w:rsidP="00FA11C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p w:rsidR="00A1303A" w:rsidRPr="00556153" w:rsidRDefault="00A1303A" w:rsidP="00A1303A">
      <w:pPr>
        <w:ind w:firstLine="567"/>
        <w:jc w:val="both"/>
      </w:pPr>
      <w:r>
        <w:t>Как видно из таблицы 3, 98,51% обучающихся 4 классов района справились с ВПР по математике</w:t>
      </w:r>
      <w:r w:rsidRPr="00556153">
        <w:rPr>
          <w:i/>
        </w:rPr>
        <w:t xml:space="preserve"> </w:t>
      </w:r>
      <w:r w:rsidRPr="00556153">
        <w:t>без «2».</w:t>
      </w:r>
    </w:p>
    <w:p w:rsidR="00A1303A" w:rsidRPr="00556153" w:rsidRDefault="00A1303A" w:rsidP="00A1303A">
      <w:pPr>
        <w:ind w:firstLine="567"/>
        <w:jc w:val="both"/>
      </w:pPr>
      <w:r w:rsidRPr="00556153">
        <w:t>Качество обуче</w:t>
      </w:r>
      <w:r>
        <w:t>нности по району составляет 80,11</w:t>
      </w:r>
      <w:r w:rsidRPr="00556153">
        <w:t xml:space="preserve"> %. Анализ результатов ВПР показывает, что показатели ка</w:t>
      </w:r>
      <w:r>
        <w:t>чества обученности обучающихся 4 классов школ район</w:t>
      </w:r>
      <w:r w:rsidRPr="00556153">
        <w:t xml:space="preserve">а </w:t>
      </w:r>
      <w:r>
        <w:t>ниже на 3</w:t>
      </w:r>
      <w:r w:rsidRPr="00556153">
        <w:t>,</w:t>
      </w:r>
      <w:r>
        <w:t>72% среднего значения по городу Уфа, но на 1,89% выше показателя РБ</w:t>
      </w:r>
      <w:r w:rsidRPr="00556153">
        <w:t xml:space="preserve">. </w:t>
      </w:r>
    </w:p>
    <w:p w:rsidR="00A1303A" w:rsidRDefault="00A1303A" w:rsidP="00A1303A">
      <w:pPr>
        <w:ind w:firstLine="567"/>
        <w:jc w:val="both"/>
      </w:pPr>
      <w:r>
        <w:t>Оценку «5» получили 35,07</w:t>
      </w:r>
      <w:r w:rsidRPr="00556153">
        <w:t xml:space="preserve"> % обучающихся</w:t>
      </w:r>
      <w:r>
        <w:t>, что на 7,47% ниж</w:t>
      </w:r>
      <w:r w:rsidRPr="00556153">
        <w:t xml:space="preserve">е </w:t>
      </w:r>
      <w:r>
        <w:t xml:space="preserve">среднего значения </w:t>
      </w:r>
      <w:r w:rsidRPr="00556153">
        <w:t>по</w:t>
      </w:r>
      <w:r>
        <w:t xml:space="preserve"> городу Уфа, но на 1</w:t>
      </w:r>
      <w:r w:rsidRPr="00556153">
        <w:t>,</w:t>
      </w:r>
      <w:r>
        <w:t>19 % выше показателя РБ.</w:t>
      </w:r>
    </w:p>
    <w:p w:rsidR="00A1303A" w:rsidRDefault="00A1303A" w:rsidP="00A1303A">
      <w:pPr>
        <w:ind w:firstLine="567"/>
        <w:jc w:val="both"/>
      </w:pPr>
    </w:p>
    <w:p w:rsidR="00A1303A" w:rsidRDefault="00A1303A" w:rsidP="00A1303A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A1303A" w:rsidRDefault="00A1303A" w:rsidP="00A1303A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1"/>
        <w:gridCol w:w="1262"/>
        <w:gridCol w:w="1481"/>
        <w:gridCol w:w="1256"/>
        <w:gridCol w:w="1257"/>
        <w:gridCol w:w="1122"/>
        <w:gridCol w:w="1257"/>
      </w:tblGrid>
      <w:tr w:rsidR="00A1303A" w:rsidTr="00CA5BE4">
        <w:tc>
          <w:tcPr>
            <w:tcW w:w="1701" w:type="dxa"/>
          </w:tcPr>
          <w:p w:rsidR="00A1303A" w:rsidRDefault="00A1303A" w:rsidP="00CA5BE4">
            <w:pPr>
              <w:rPr>
                <w:b/>
              </w:rPr>
            </w:pPr>
          </w:p>
        </w:tc>
        <w:tc>
          <w:tcPr>
            <w:tcW w:w="1276" w:type="dxa"/>
          </w:tcPr>
          <w:p w:rsidR="00A1303A" w:rsidRDefault="00A1303A" w:rsidP="00CA5BE4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A1303A" w:rsidRDefault="00A1303A" w:rsidP="00CA5BE4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A1303A" w:rsidRDefault="00A1303A" w:rsidP="00CA5BE4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A1303A" w:rsidRDefault="00A1303A" w:rsidP="00CA5BE4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A1303A" w:rsidRDefault="00A1303A" w:rsidP="00CA5BE4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A1303A" w:rsidRDefault="00A1303A" w:rsidP="00CA5BE4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A1303A" w:rsidTr="00CA5BE4">
        <w:tc>
          <w:tcPr>
            <w:tcW w:w="1701" w:type="dxa"/>
          </w:tcPr>
          <w:p w:rsidR="00A1303A" w:rsidRDefault="00A1303A" w:rsidP="00CA5BE4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A1303A" w:rsidRPr="00E00C0B" w:rsidRDefault="00A1303A" w:rsidP="00CA5BE4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A1303A" w:rsidRPr="00E00C0B" w:rsidRDefault="00A1303A" w:rsidP="00CA5BE4">
            <w:pPr>
              <w:jc w:val="center"/>
            </w:pPr>
            <w:r>
              <w:t>2533</w:t>
            </w:r>
          </w:p>
        </w:tc>
        <w:tc>
          <w:tcPr>
            <w:tcW w:w="1275" w:type="dxa"/>
          </w:tcPr>
          <w:p w:rsidR="00A1303A" w:rsidRPr="00E00C0B" w:rsidRDefault="00F803EE" w:rsidP="00CA5BE4">
            <w:pPr>
              <w:jc w:val="center"/>
            </w:pPr>
            <w:r>
              <w:t>39</w:t>
            </w:r>
          </w:p>
        </w:tc>
        <w:tc>
          <w:tcPr>
            <w:tcW w:w="1276" w:type="dxa"/>
          </w:tcPr>
          <w:p w:rsidR="00A1303A" w:rsidRPr="00E00C0B" w:rsidRDefault="00F803EE" w:rsidP="00CA5BE4">
            <w:pPr>
              <w:jc w:val="center"/>
            </w:pPr>
            <w:r>
              <w:t>432</w:t>
            </w:r>
          </w:p>
        </w:tc>
        <w:tc>
          <w:tcPr>
            <w:tcW w:w="1134" w:type="dxa"/>
          </w:tcPr>
          <w:p w:rsidR="00A1303A" w:rsidRPr="00E00C0B" w:rsidRDefault="00F803EE" w:rsidP="00CA5BE4">
            <w:pPr>
              <w:jc w:val="center"/>
            </w:pPr>
            <w:r>
              <w:t>1144</w:t>
            </w:r>
          </w:p>
        </w:tc>
        <w:tc>
          <w:tcPr>
            <w:tcW w:w="1276" w:type="dxa"/>
          </w:tcPr>
          <w:p w:rsidR="00A1303A" w:rsidRPr="00E00C0B" w:rsidRDefault="00F803EE" w:rsidP="00CA5BE4">
            <w:pPr>
              <w:jc w:val="center"/>
            </w:pPr>
            <w:r>
              <w:t>918</w:t>
            </w:r>
          </w:p>
        </w:tc>
      </w:tr>
    </w:tbl>
    <w:p w:rsidR="00A1303A" w:rsidRPr="0019113F" w:rsidRDefault="00A1303A" w:rsidP="00A1303A">
      <w:pPr>
        <w:ind w:left="567" w:firstLine="567"/>
        <w:jc w:val="both"/>
      </w:pPr>
    </w:p>
    <w:p w:rsidR="00A1303A" w:rsidRDefault="00A1303A" w:rsidP="00A1303A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A1303A" w:rsidRDefault="00A1303A" w:rsidP="00A1303A">
      <w:pPr>
        <w:ind w:firstLine="567"/>
        <w:jc w:val="both"/>
      </w:pPr>
      <w:r w:rsidRPr="00532A15">
        <w:t xml:space="preserve">В целом </w:t>
      </w:r>
      <w:r w:rsidR="00F803EE">
        <w:rPr>
          <w:b/>
        </w:rPr>
        <w:t xml:space="preserve">  2494 (98</w:t>
      </w:r>
      <w:r>
        <w:rPr>
          <w:b/>
        </w:rPr>
        <w:t>,</w:t>
      </w:r>
      <w:r w:rsidR="00F803EE">
        <w:rPr>
          <w:b/>
        </w:rPr>
        <w:t>46</w:t>
      </w:r>
      <w:r w:rsidRPr="00532A15">
        <w:rPr>
          <w:b/>
        </w:rPr>
        <w:t xml:space="preserve">%) </w:t>
      </w:r>
      <w:r>
        <w:t>обучающихся 4 классов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 w:rsidR="00F803EE">
        <w:rPr>
          <w:b/>
        </w:rPr>
        <w:t>6</w:t>
      </w:r>
      <w:r w:rsidRPr="00532A15">
        <w:rPr>
          <w:b/>
        </w:rPr>
        <w:t xml:space="preserve"> </w:t>
      </w:r>
      <w:r w:rsidR="00F803EE">
        <w:rPr>
          <w:b/>
        </w:rPr>
        <w:t>до 20</w:t>
      </w:r>
      <w:r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 w:rsidR="00F803EE">
        <w:rPr>
          <w:b/>
        </w:rPr>
        <w:t>39</w:t>
      </w:r>
      <w:r>
        <w:rPr>
          <w:b/>
        </w:rPr>
        <w:t xml:space="preserve"> </w:t>
      </w:r>
      <w:r w:rsidR="00F803EE">
        <w:rPr>
          <w:b/>
        </w:rPr>
        <w:t>(1,54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 w:rsidR="00F803EE">
        <w:rPr>
          <w:b/>
        </w:rPr>
        <w:t>0 до 5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A1303A" w:rsidRDefault="00A1303A" w:rsidP="00A1303A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="00EC6982">
        <w:t>по математике</w:t>
      </w:r>
      <w:r w:rsidRPr="00C95D62">
        <w:t xml:space="preserve"> по проверяемым элементам содержания и умениям приведены в таблице</w:t>
      </w:r>
      <w:r>
        <w:t xml:space="preserve"> 6.</w:t>
      </w:r>
    </w:p>
    <w:p w:rsidR="00F803EE" w:rsidRDefault="00F803EE" w:rsidP="00A1303A">
      <w:pPr>
        <w:ind w:firstLine="567"/>
        <w:jc w:val="both"/>
      </w:pPr>
    </w:p>
    <w:p w:rsidR="00F803EE" w:rsidRPr="005C2A2B" w:rsidRDefault="00F803EE" w:rsidP="00F803EE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F803EE" w:rsidRPr="005E6DB4" w:rsidRDefault="00F803EE" w:rsidP="00F803EE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F803EE" w:rsidTr="00CA5BE4">
        <w:tc>
          <w:tcPr>
            <w:tcW w:w="2972" w:type="dxa"/>
          </w:tcPr>
          <w:p w:rsidR="00F803EE" w:rsidRDefault="00F803EE" w:rsidP="00CA5BE4">
            <w:pPr>
              <w:rPr>
                <w:b/>
              </w:rPr>
            </w:pPr>
          </w:p>
        </w:tc>
        <w:tc>
          <w:tcPr>
            <w:tcW w:w="2954" w:type="dxa"/>
          </w:tcPr>
          <w:p w:rsidR="00F803EE" w:rsidRDefault="00F803EE" w:rsidP="00CA5BE4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F803EE" w:rsidRDefault="00F803EE" w:rsidP="00CA5BE4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F803EE" w:rsidTr="00F803EE">
        <w:tc>
          <w:tcPr>
            <w:tcW w:w="2972" w:type="dxa"/>
          </w:tcPr>
          <w:p w:rsidR="00F803EE" w:rsidRDefault="00F803EE" w:rsidP="00F803EE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03EE" w:rsidRPr="00F803EE" w:rsidRDefault="00F803EE" w:rsidP="00F803EE">
            <w:pPr>
              <w:jc w:val="center"/>
              <w:rPr>
                <w:color w:val="000000"/>
              </w:rPr>
            </w:pPr>
            <w:r w:rsidRPr="00F803EE">
              <w:rPr>
                <w:color w:val="000000"/>
              </w:rPr>
              <w:t>239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03EE" w:rsidRPr="00EC31EA" w:rsidRDefault="00F803EE" w:rsidP="00F803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9,44</w:t>
            </w:r>
          </w:p>
        </w:tc>
      </w:tr>
      <w:tr w:rsidR="00F803EE" w:rsidTr="00F803EE">
        <w:tc>
          <w:tcPr>
            <w:tcW w:w="2972" w:type="dxa"/>
          </w:tcPr>
          <w:p w:rsidR="00F803EE" w:rsidRDefault="00F803EE" w:rsidP="00F803EE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03EE" w:rsidRPr="00F803EE" w:rsidRDefault="00F803EE" w:rsidP="00F803EE">
            <w:pPr>
              <w:jc w:val="center"/>
              <w:rPr>
                <w:color w:val="000000"/>
              </w:rPr>
            </w:pPr>
            <w:r w:rsidRPr="00F803EE">
              <w:rPr>
                <w:color w:val="000000"/>
              </w:rPr>
              <w:t>1739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03EE" w:rsidRPr="00EC31EA" w:rsidRDefault="00F803EE" w:rsidP="00F803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68,65</w:t>
            </w:r>
          </w:p>
        </w:tc>
      </w:tr>
      <w:tr w:rsidR="00F803EE" w:rsidTr="00F803EE">
        <w:tc>
          <w:tcPr>
            <w:tcW w:w="2972" w:type="dxa"/>
          </w:tcPr>
          <w:p w:rsidR="00F803EE" w:rsidRDefault="00F803EE" w:rsidP="00F803EE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03EE" w:rsidRPr="00F803EE" w:rsidRDefault="00F803EE" w:rsidP="00F803EE">
            <w:pPr>
              <w:jc w:val="center"/>
              <w:rPr>
                <w:color w:val="000000"/>
              </w:rPr>
            </w:pPr>
            <w:r w:rsidRPr="00F803EE">
              <w:rPr>
                <w:color w:val="000000"/>
              </w:rPr>
              <w:t>555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03EE" w:rsidRPr="00EC31EA" w:rsidRDefault="00F803EE" w:rsidP="00F803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21,91</w:t>
            </w:r>
          </w:p>
        </w:tc>
      </w:tr>
    </w:tbl>
    <w:p w:rsidR="00F803EE" w:rsidRDefault="00F803EE" w:rsidP="00F803EE">
      <w:pPr>
        <w:ind w:firstLine="567"/>
        <w:jc w:val="both"/>
        <w:rPr>
          <w:b/>
        </w:rPr>
      </w:pPr>
    </w:p>
    <w:p w:rsidR="00F803EE" w:rsidRDefault="00F803EE" w:rsidP="00F803EE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>т сравнить гистограмму распределения перв</w:t>
      </w:r>
      <w:r>
        <w:t>ичн</w:t>
      </w:r>
      <w:r w:rsidRPr="006151A7">
        <w:t xml:space="preserve">ых баллов результатов ВПР с </w:t>
      </w:r>
      <w:r>
        <w:t>отметками по журналу по математике</w:t>
      </w:r>
      <w:r w:rsidRPr="006151A7">
        <w:t xml:space="preserve"> и отметить, что </w:t>
      </w:r>
      <w:r>
        <w:rPr>
          <w:b/>
        </w:rPr>
        <w:t>1739</w:t>
      </w:r>
      <w:r w:rsidRPr="006151A7">
        <w:rPr>
          <w:b/>
        </w:rPr>
        <w:t xml:space="preserve"> </w:t>
      </w:r>
      <w:r>
        <w:t>учащихся подтвердили свои</w:t>
      </w:r>
      <w:r w:rsidRPr="00993156">
        <w:t xml:space="preserve"> </w:t>
      </w:r>
      <w:r w:rsidRPr="006151A7">
        <w:t xml:space="preserve">оценки, </w:t>
      </w:r>
      <w:r>
        <w:rPr>
          <w:b/>
        </w:rPr>
        <w:t>239</w:t>
      </w:r>
      <w:r w:rsidRPr="006151A7">
        <w:rPr>
          <w:b/>
        </w:rPr>
        <w:t xml:space="preserve"> </w:t>
      </w:r>
      <w:r>
        <w:t xml:space="preserve">понизили и </w:t>
      </w:r>
      <w:r>
        <w:rPr>
          <w:b/>
        </w:rPr>
        <w:t>555</w:t>
      </w:r>
      <w:r w:rsidRPr="006151A7">
        <w:rPr>
          <w:b/>
        </w:rPr>
        <w:t xml:space="preserve"> </w:t>
      </w:r>
      <w:r w:rsidRPr="006151A7">
        <w:t>повысили.</w:t>
      </w:r>
    </w:p>
    <w:p w:rsidR="00F803EE" w:rsidRDefault="00F803EE" w:rsidP="00A1303A">
      <w:pPr>
        <w:ind w:firstLine="567"/>
        <w:jc w:val="both"/>
      </w:pPr>
    </w:p>
    <w:p w:rsidR="00A1303A" w:rsidRDefault="00A1303A" w:rsidP="00A1303A">
      <w:pPr>
        <w:ind w:firstLine="567"/>
        <w:jc w:val="both"/>
      </w:pPr>
    </w:p>
    <w:p w:rsidR="00F803EE" w:rsidRDefault="00F803EE" w:rsidP="00F803EE">
      <w:pPr>
        <w:ind w:firstLine="567"/>
        <w:jc w:val="right"/>
        <w:rPr>
          <w:i/>
        </w:rPr>
      </w:pPr>
      <w:r>
        <w:rPr>
          <w:i/>
        </w:rPr>
        <w:lastRenderedPageBreak/>
        <w:t>Таблица 6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2"/>
        <w:gridCol w:w="567"/>
        <w:gridCol w:w="709"/>
        <w:gridCol w:w="709"/>
        <w:gridCol w:w="1134"/>
      </w:tblGrid>
      <w:tr w:rsidR="00F803EE" w:rsidRPr="00C24663" w:rsidTr="00CA5BE4">
        <w:trPr>
          <w:tblHeader/>
        </w:trPr>
        <w:tc>
          <w:tcPr>
            <w:tcW w:w="6232" w:type="dxa"/>
            <w:shd w:val="clear" w:color="auto" w:fill="FFFFFF"/>
            <w:vAlign w:val="center"/>
            <w:hideMark/>
          </w:tcPr>
          <w:p w:rsidR="00F803EE" w:rsidRPr="00C24663" w:rsidRDefault="00F803EE" w:rsidP="00CA5BE4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F803EE" w:rsidRPr="00C24663" w:rsidRDefault="00F803EE" w:rsidP="00CA5BE4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</w:tcPr>
          <w:p w:rsidR="00F803EE" w:rsidRPr="00C24663" w:rsidRDefault="00F803EE" w:rsidP="00CA5B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F803EE" w:rsidRPr="00C24663" w:rsidRDefault="00F803EE" w:rsidP="00CA5BE4">
            <w:pPr>
              <w:jc w:val="center"/>
              <w:rPr>
                <w:sz w:val="18"/>
                <w:szCs w:val="18"/>
              </w:rPr>
            </w:pPr>
            <w:proofErr w:type="gramStart"/>
            <w:r w:rsidRPr="00C24663">
              <w:rPr>
                <w:sz w:val="18"/>
                <w:szCs w:val="18"/>
              </w:rPr>
              <w:t>город</w:t>
            </w:r>
            <w:proofErr w:type="gramEnd"/>
            <w:r w:rsidRPr="00C24663">
              <w:rPr>
                <w:sz w:val="18"/>
                <w:szCs w:val="18"/>
              </w:rPr>
              <w:t xml:space="preserve"> Уфа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F803EE" w:rsidRPr="00C24663" w:rsidRDefault="00F803EE" w:rsidP="00CA5B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1. 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93,59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94,65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94,3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2. 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84,92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86,1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85,5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3.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учебные задачи и задачи, связанные с повседневной жизнью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85,08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87,3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86,42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62,14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67,79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59,74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5.1. 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69,46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71,39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71,12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5.2.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57,33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58,08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57,72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6.1. Умение работать с таблицами, схемами, графиками диаграммами. Читать несложные готовые таблицы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94,05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94,78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93,44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6.2. Умение работать с таблицами, схемами, графиками диаграммами, анализировать и интерпретировать данные. Сравнивать и обобщать информацию, представленную в строках и столбцах несложных таблиц и диаграмм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84,66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86,85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83,16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7. 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66,05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71,53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66,69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lastRenderedPageBreak/>
              <w:t>8. Умение решать текстовые задачи. Читать, записывать и сравнивать величины (массу, время, длину, площадь, скорость), используя основные единицы измере</w:t>
            </w:r>
            <w:bookmarkStart w:id="0" w:name="_GoBack"/>
            <w:bookmarkEnd w:id="0"/>
            <w:r w:rsidRPr="00404AE6">
              <w:rPr>
                <w:color w:val="000000"/>
              </w:rPr>
              <w:t>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 решать задачи в 3–4 действия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49,35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55,83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51,44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56,16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59,21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56,91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45,57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48,42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43,47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10. Овладение основами логического и алгоритмического мышления. Собирать, представлять, интерпретировать информацию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59,44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59,22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11. Овладение основами пространственного воображения. Описывать взаимное расположение предметов в пространстве и на плоскости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70,12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73,66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69,62</w:t>
            </w:r>
          </w:p>
        </w:tc>
      </w:tr>
      <w:tr w:rsidR="00404AE6" w:rsidRPr="00C24663" w:rsidTr="00404AE6">
        <w:tc>
          <w:tcPr>
            <w:tcW w:w="6232" w:type="dxa"/>
            <w:shd w:val="clear" w:color="auto" w:fill="auto"/>
            <w:vAlign w:val="center"/>
          </w:tcPr>
          <w:p w:rsidR="00404AE6" w:rsidRPr="00404AE6" w:rsidRDefault="00404AE6" w:rsidP="00EC6982">
            <w:pPr>
              <w:ind w:right="126"/>
              <w:jc w:val="both"/>
              <w:rPr>
                <w:color w:val="000000"/>
              </w:rPr>
            </w:pPr>
            <w:r w:rsidRPr="00404AE6">
              <w:rPr>
                <w:color w:val="000000"/>
              </w:rPr>
              <w:t>12. Овладение основами логического и алгоритмического мышления. Решать задачи в 3–4 действия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19,69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24,29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AE6" w:rsidRPr="00404AE6" w:rsidRDefault="00404AE6" w:rsidP="00404AE6">
            <w:pPr>
              <w:jc w:val="center"/>
              <w:rPr>
                <w:color w:val="000000"/>
              </w:rPr>
            </w:pPr>
            <w:r w:rsidRPr="00404AE6">
              <w:rPr>
                <w:color w:val="000000"/>
              </w:rPr>
              <w:t>20,33</w:t>
            </w:r>
          </w:p>
        </w:tc>
      </w:tr>
    </w:tbl>
    <w:p w:rsidR="00F803EE" w:rsidRDefault="00F803EE" w:rsidP="00F803EE">
      <w:pPr>
        <w:ind w:firstLine="567"/>
        <w:jc w:val="both"/>
      </w:pPr>
    </w:p>
    <w:p w:rsidR="00404AE6" w:rsidRDefault="00F803EE" w:rsidP="00F803EE">
      <w:pPr>
        <w:ind w:firstLine="567"/>
        <w:jc w:val="both"/>
        <w:rPr>
          <w:color w:val="000000"/>
        </w:rPr>
      </w:pPr>
      <w:r>
        <w:t>Наибольшее затруднен</w:t>
      </w:r>
      <w:r w:rsidR="00404AE6">
        <w:t>ие вызвали задания</w:t>
      </w:r>
      <w:r>
        <w:t xml:space="preserve"> №</w:t>
      </w:r>
      <w:r w:rsidR="00404AE6">
        <w:t xml:space="preserve"> 12 и 9.2, их выполнили 20</w:t>
      </w:r>
      <w:r>
        <w:t>,</w:t>
      </w:r>
      <w:r w:rsidR="00404AE6">
        <w:t>33</w:t>
      </w:r>
      <w:r>
        <w:t xml:space="preserve"> </w:t>
      </w:r>
      <w:r w:rsidR="00404AE6">
        <w:t xml:space="preserve">и 43,47% </w:t>
      </w:r>
      <w:r>
        <w:t xml:space="preserve">обучающихся. Данное задания направлено на </w:t>
      </w:r>
      <w:r w:rsidR="00404AE6">
        <w:rPr>
          <w:color w:val="000000"/>
        </w:rPr>
        <w:t>о</w:t>
      </w:r>
      <w:r w:rsidR="00404AE6" w:rsidRPr="00404AE6">
        <w:rPr>
          <w:color w:val="000000"/>
        </w:rPr>
        <w:t>владение основами логическог</w:t>
      </w:r>
      <w:r w:rsidR="00404AE6">
        <w:rPr>
          <w:color w:val="000000"/>
        </w:rPr>
        <w:t>о и алгоритмического мышления и умение р</w:t>
      </w:r>
      <w:r w:rsidR="00404AE6" w:rsidRPr="00404AE6">
        <w:rPr>
          <w:color w:val="000000"/>
        </w:rPr>
        <w:t>ешать задачи в 3–4 действия</w:t>
      </w:r>
      <w:r w:rsidR="00404AE6">
        <w:rPr>
          <w:color w:val="000000"/>
        </w:rPr>
        <w:t>.</w:t>
      </w:r>
    </w:p>
    <w:p w:rsidR="00F803EE" w:rsidRPr="00525724" w:rsidRDefault="00F803EE" w:rsidP="00F803EE">
      <w:pPr>
        <w:ind w:firstLine="567"/>
        <w:jc w:val="both"/>
      </w:pPr>
      <w:r w:rsidRPr="00C24663">
        <w:t>Наи</w:t>
      </w:r>
      <w:r>
        <w:t>лучш</w:t>
      </w:r>
      <w:r w:rsidR="00404AE6">
        <w:t>ие результаты по математике</w:t>
      </w:r>
      <w:r>
        <w:t xml:space="preserve"> обучающиеся 4 классов показали, выполняя задание 1 </w:t>
      </w:r>
      <w:r w:rsidR="00404AE6">
        <w:t>(максимальный балл набрали 94,3%), а также задание 6.1 (93,44</w:t>
      </w:r>
      <w:r>
        <w:t>%).</w:t>
      </w:r>
    </w:p>
    <w:p w:rsidR="00FA11C9" w:rsidRDefault="00FA11C9" w:rsidP="00FA11C9">
      <w:pPr>
        <w:ind w:firstLine="567"/>
        <w:jc w:val="both"/>
      </w:pPr>
    </w:p>
    <w:sectPr w:rsidR="00FA1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C9"/>
    <w:rsid w:val="00180844"/>
    <w:rsid w:val="00404AE6"/>
    <w:rsid w:val="00A1303A"/>
    <w:rsid w:val="00EC6982"/>
    <w:rsid w:val="00F803EE"/>
    <w:rsid w:val="00FA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AA390-CAE8-4BEC-9C74-1E8A052E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11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1767</Words>
  <Characters>10075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ГАРИПОВА</dc:creator>
  <cp:keywords/>
  <dc:description/>
  <cp:lastModifiedBy>ГУЛЬШАТ ГАРИПОВА</cp:lastModifiedBy>
  <cp:revision>2</cp:revision>
  <dcterms:created xsi:type="dcterms:W3CDTF">2023-09-27T16:05:00Z</dcterms:created>
  <dcterms:modified xsi:type="dcterms:W3CDTF">2023-11-01T16:10:00Z</dcterms:modified>
</cp:coreProperties>
</file>